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70" w:rsidRDefault="002E37D6">
      <w:pPr>
        <w:rPr>
          <w:sz w:val="28"/>
          <w:szCs w:val="28"/>
        </w:rPr>
      </w:pPr>
      <w:r>
        <w:rPr>
          <w:sz w:val="28"/>
          <w:szCs w:val="28"/>
        </w:rPr>
        <w:t>Review Sheet for Test One American Politics Spring, 2019</w:t>
      </w:r>
    </w:p>
    <w:p w:rsidR="00D875FE" w:rsidRDefault="00656483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coercive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arbitrary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contract</w:t>
      </w:r>
      <w:r>
        <w:rPr>
          <w:sz w:val="28"/>
          <w:szCs w:val="28"/>
        </w:rPr>
        <w:tab/>
        <w:t>Shay’s Rebellion</w:t>
      </w:r>
    </w:p>
    <w:p w:rsidR="00656483" w:rsidRDefault="00656483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public good</w:t>
      </w:r>
      <w:r>
        <w:rPr>
          <w:sz w:val="28"/>
          <w:szCs w:val="28"/>
        </w:rPr>
        <w:tab/>
        <w:t>right reason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inegalitarianism</w:t>
      </w:r>
      <w:r>
        <w:rPr>
          <w:sz w:val="28"/>
          <w:szCs w:val="28"/>
        </w:rPr>
        <w:tab/>
        <w:t>the Great Compromise</w:t>
      </w:r>
    </w:p>
    <w:p w:rsidR="00656483" w:rsidRDefault="00656483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disinterestedness</w:t>
      </w:r>
      <w:proofErr w:type="gramEnd"/>
      <w:r>
        <w:rPr>
          <w:sz w:val="28"/>
          <w:szCs w:val="28"/>
        </w:rPr>
        <w:tab/>
        <w:t>natural law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hierarchies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ratification</w:t>
      </w:r>
    </w:p>
    <w:p w:rsidR="00656483" w:rsidRDefault="00656483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bargaining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natural rights</w:t>
      </w:r>
      <w:r>
        <w:rPr>
          <w:sz w:val="28"/>
          <w:szCs w:val="28"/>
        </w:rPr>
        <w:tab/>
        <w:t>civic virtue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Federalist Papers</w:t>
      </w:r>
    </w:p>
    <w:p w:rsidR="00656483" w:rsidRDefault="00656483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petition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John Locke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subordination</w:t>
      </w:r>
      <w:r>
        <w:rPr>
          <w:sz w:val="28"/>
          <w:szCs w:val="28"/>
        </w:rPr>
        <w:tab/>
        <w:t>Bill of Rights</w:t>
      </w:r>
    </w:p>
    <w:p w:rsidR="00067F35" w:rsidRDefault="00656483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constituency</w:t>
      </w:r>
      <w:proofErr w:type="gramEnd"/>
      <w:r>
        <w:rPr>
          <w:sz w:val="28"/>
          <w:szCs w:val="28"/>
        </w:rPr>
        <w:tab/>
      </w:r>
      <w:r w:rsidR="00067F35">
        <w:rPr>
          <w:sz w:val="28"/>
          <w:szCs w:val="28"/>
        </w:rPr>
        <w:t xml:space="preserve">Declaration of </w:t>
      </w:r>
      <w:r w:rsidR="00067F35">
        <w:rPr>
          <w:sz w:val="28"/>
          <w:szCs w:val="28"/>
        </w:rPr>
        <w:tab/>
        <w:t>coverture</w:t>
      </w:r>
      <w:r w:rsidR="00067F35">
        <w:rPr>
          <w:sz w:val="28"/>
          <w:szCs w:val="28"/>
        </w:rPr>
        <w:tab/>
      </w:r>
      <w:r w:rsidR="00067F35">
        <w:rPr>
          <w:sz w:val="28"/>
          <w:szCs w:val="28"/>
        </w:rPr>
        <w:tab/>
        <w:t>National Supremacy</w:t>
      </w:r>
    </w:p>
    <w:p w:rsidR="00067F35" w:rsidRDefault="00067F35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political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Independence</w:t>
      </w:r>
      <w:r>
        <w:rPr>
          <w:sz w:val="28"/>
          <w:szCs w:val="28"/>
        </w:rPr>
        <w:tab/>
        <w:t>Articles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enumerated powers</w:t>
      </w:r>
    </w:p>
    <w:p w:rsidR="00656483" w:rsidRDefault="00067F35" w:rsidP="00C049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opposition</w:t>
      </w:r>
      <w:proofErr w:type="gramEnd"/>
      <w:r>
        <w:rPr>
          <w:sz w:val="28"/>
          <w:szCs w:val="28"/>
        </w:rPr>
        <w:tab/>
      </w:r>
      <w:r w:rsidR="00C049C7">
        <w:rPr>
          <w:sz w:val="28"/>
          <w:szCs w:val="28"/>
        </w:rPr>
        <w:t>classical liberalism</w:t>
      </w:r>
      <w:r w:rsidR="00656483">
        <w:rPr>
          <w:sz w:val="28"/>
          <w:szCs w:val="28"/>
        </w:rPr>
        <w:tab/>
      </w:r>
      <w:r w:rsidR="00C049C7">
        <w:rPr>
          <w:sz w:val="28"/>
          <w:szCs w:val="28"/>
        </w:rPr>
        <w:t xml:space="preserve">    Confederation</w:t>
      </w:r>
      <w:r w:rsidR="00C049C7">
        <w:rPr>
          <w:sz w:val="28"/>
          <w:szCs w:val="28"/>
        </w:rPr>
        <w:tab/>
        <w:t>implied powers</w:t>
      </w:r>
    </w:p>
    <w:p w:rsidR="00C049C7" w:rsidRDefault="00C049C7" w:rsidP="00C049C7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rule of law</w:t>
      </w:r>
      <w:r>
        <w:rPr>
          <w:sz w:val="28"/>
          <w:szCs w:val="28"/>
        </w:rPr>
        <w:tab/>
        <w:t xml:space="preserve">classical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accountability</w:t>
      </w:r>
      <w:r>
        <w:rPr>
          <w:sz w:val="28"/>
          <w:szCs w:val="28"/>
        </w:rPr>
        <w:tab/>
      </w:r>
    </w:p>
    <w:p w:rsidR="00C049C7" w:rsidRDefault="00C049C7" w:rsidP="00C049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republicanism</w:t>
      </w:r>
      <w:proofErr w:type="gramEnd"/>
    </w:p>
    <w:p w:rsidR="00EF1B30" w:rsidRDefault="00EF1B30">
      <w:pPr>
        <w:rPr>
          <w:sz w:val="28"/>
          <w:szCs w:val="28"/>
        </w:rPr>
      </w:pPr>
    </w:p>
    <w:p w:rsidR="00203D0C" w:rsidRDefault="00203D0C" w:rsidP="00203D0C">
      <w:pPr>
        <w:numPr>
          <w:ilvl w:val="0"/>
          <w:numId w:val="1"/>
        </w:numPr>
        <w:tabs>
          <w:tab w:val="clear" w:pos="0"/>
          <w:tab w:val="num" w:pos="-360"/>
        </w:tabs>
        <w:spacing w:after="0" w:line="240" w:lineRule="auto"/>
        <w:contextualSpacing/>
      </w:pPr>
      <w:bookmarkStart w:id="0" w:name="_GoBack"/>
      <w:bookmarkEnd w:id="0"/>
      <w:r>
        <w:t>ESSAYS (ten points each)</w:t>
      </w:r>
    </w:p>
    <w:p w:rsidR="00203D0C" w:rsidRDefault="00203D0C" w:rsidP="00203D0C">
      <w:pPr>
        <w:spacing w:line="240" w:lineRule="auto"/>
        <w:contextualSpacing/>
      </w:pPr>
    </w:p>
    <w:p w:rsidR="00203D0C" w:rsidRDefault="00203D0C" w:rsidP="00203D0C">
      <w:pPr>
        <w:spacing w:line="240" w:lineRule="auto"/>
        <w:ind w:left="-720"/>
        <w:contextualSpacing/>
      </w:pPr>
      <w:r>
        <w:t xml:space="preserve">DIRECTIONS: Using complete sentences in paragraph form, answer </w:t>
      </w:r>
      <w:r>
        <w:rPr>
          <w:b/>
          <w:bCs/>
        </w:rPr>
        <w:t>three (3)</w:t>
      </w:r>
      <w:r>
        <w:t xml:space="preserve"> of the following five questions:</w:t>
      </w:r>
    </w:p>
    <w:p w:rsidR="00203D0C" w:rsidRDefault="00203D0C" w:rsidP="00203D0C">
      <w:pPr>
        <w:spacing w:line="240" w:lineRule="auto"/>
        <w:ind w:left="-720"/>
        <w:contextualSpacing/>
      </w:pPr>
    </w:p>
    <w:p w:rsidR="00203D0C" w:rsidRPr="002E37D6" w:rsidRDefault="00203D0C" w:rsidP="00203D0C">
      <w:pPr>
        <w:pStyle w:val="BodyTextIndent2"/>
        <w:contextualSpacing/>
      </w:pPr>
      <w:r w:rsidRPr="002E37D6">
        <w:t xml:space="preserve">36.  </w:t>
      </w:r>
      <w:r w:rsidR="00897C87" w:rsidRPr="002E37D6">
        <w:t>Government of any type must serve certain purposes in order to function acceptably.  Describe the four most basic functions of government.</w:t>
      </w:r>
    </w:p>
    <w:p w:rsidR="00203D0C" w:rsidRPr="002E37D6" w:rsidRDefault="00203D0C" w:rsidP="00203D0C">
      <w:pPr>
        <w:spacing w:line="240" w:lineRule="auto"/>
        <w:ind w:left="900"/>
        <w:contextualSpacing/>
        <w:rPr>
          <w:sz w:val="24"/>
          <w:szCs w:val="24"/>
        </w:rPr>
      </w:pPr>
    </w:p>
    <w:p w:rsidR="00203D0C" w:rsidRPr="002E37D6" w:rsidRDefault="00203D0C" w:rsidP="00203D0C">
      <w:pPr>
        <w:spacing w:line="240" w:lineRule="auto"/>
        <w:ind w:left="-720"/>
        <w:contextualSpacing/>
        <w:rPr>
          <w:sz w:val="24"/>
          <w:szCs w:val="24"/>
        </w:rPr>
      </w:pPr>
      <w:r w:rsidRPr="002E37D6">
        <w:rPr>
          <w:sz w:val="24"/>
          <w:szCs w:val="24"/>
        </w:rPr>
        <w:t xml:space="preserve">37.  </w:t>
      </w:r>
      <w:r w:rsidR="00897C87" w:rsidRPr="002E37D6">
        <w:rPr>
          <w:sz w:val="24"/>
          <w:szCs w:val="24"/>
        </w:rPr>
        <w:t xml:space="preserve">There are a number of forms of </w:t>
      </w:r>
      <w:proofErr w:type="gramStart"/>
      <w:r w:rsidR="00897C87" w:rsidRPr="002E37D6">
        <w:rPr>
          <w:sz w:val="24"/>
          <w:szCs w:val="24"/>
        </w:rPr>
        <w:t>government which</w:t>
      </w:r>
      <w:proofErr w:type="gramEnd"/>
      <w:r w:rsidR="00897C87" w:rsidRPr="002E37D6">
        <w:rPr>
          <w:sz w:val="24"/>
          <w:szCs w:val="24"/>
        </w:rPr>
        <w:t xml:space="preserve"> include democratic elements.  A specific type of democratic government </w:t>
      </w:r>
      <w:proofErr w:type="gramStart"/>
      <w:r w:rsidR="00897C87" w:rsidRPr="002E37D6">
        <w:rPr>
          <w:sz w:val="24"/>
          <w:szCs w:val="24"/>
        </w:rPr>
        <w:t>is called</w:t>
      </w:r>
      <w:proofErr w:type="gramEnd"/>
      <w:r w:rsidR="00897C87" w:rsidRPr="002E37D6">
        <w:rPr>
          <w:sz w:val="24"/>
          <w:szCs w:val="24"/>
        </w:rPr>
        <w:t xml:space="preserve"> a constitutional democracy.  Describe four essential characteristics of a constitutional democracy.</w:t>
      </w:r>
    </w:p>
    <w:p w:rsidR="00897C87" w:rsidRPr="002E37D6" w:rsidRDefault="00897C87" w:rsidP="00203D0C">
      <w:pPr>
        <w:spacing w:line="240" w:lineRule="auto"/>
        <w:ind w:left="-720"/>
        <w:contextualSpacing/>
        <w:rPr>
          <w:sz w:val="24"/>
          <w:szCs w:val="24"/>
        </w:rPr>
      </w:pPr>
    </w:p>
    <w:p w:rsidR="00203D0C" w:rsidRPr="002E37D6" w:rsidRDefault="00203D0C" w:rsidP="00203D0C">
      <w:pPr>
        <w:spacing w:line="240" w:lineRule="auto"/>
        <w:ind w:left="-720"/>
        <w:contextualSpacing/>
        <w:rPr>
          <w:sz w:val="24"/>
          <w:szCs w:val="24"/>
        </w:rPr>
      </w:pPr>
      <w:r w:rsidRPr="002E37D6">
        <w:rPr>
          <w:sz w:val="24"/>
          <w:szCs w:val="24"/>
        </w:rPr>
        <w:t xml:space="preserve">38.  </w:t>
      </w:r>
      <w:r w:rsidR="003C5CAF" w:rsidRPr="002E37D6">
        <w:rPr>
          <w:sz w:val="24"/>
          <w:szCs w:val="24"/>
        </w:rPr>
        <w:t xml:space="preserve">The writers of the Declaration of Independence began their argument against hereditary monarchies by appealing to what they called natural rights.  What are natural rights, and how </w:t>
      </w:r>
      <w:proofErr w:type="gramStart"/>
      <w:r w:rsidR="003C5CAF" w:rsidRPr="002E37D6">
        <w:rPr>
          <w:sz w:val="24"/>
          <w:szCs w:val="24"/>
        </w:rPr>
        <w:t>are they supported</w:t>
      </w:r>
      <w:proofErr w:type="gramEnd"/>
      <w:r w:rsidR="003C5CAF" w:rsidRPr="002E37D6">
        <w:rPr>
          <w:sz w:val="24"/>
          <w:szCs w:val="24"/>
        </w:rPr>
        <w:t xml:space="preserve"> by ideas of natural law?</w:t>
      </w:r>
    </w:p>
    <w:p w:rsidR="003C5CAF" w:rsidRPr="002E37D6" w:rsidRDefault="003C5CAF" w:rsidP="00203D0C">
      <w:pPr>
        <w:spacing w:line="240" w:lineRule="auto"/>
        <w:ind w:left="-720"/>
        <w:contextualSpacing/>
        <w:rPr>
          <w:sz w:val="24"/>
          <w:szCs w:val="24"/>
        </w:rPr>
      </w:pPr>
    </w:p>
    <w:p w:rsidR="00203D0C" w:rsidRPr="002E37D6" w:rsidRDefault="00203D0C" w:rsidP="00203D0C">
      <w:pPr>
        <w:spacing w:line="240" w:lineRule="auto"/>
        <w:ind w:left="-720"/>
        <w:contextualSpacing/>
        <w:rPr>
          <w:sz w:val="24"/>
          <w:szCs w:val="24"/>
        </w:rPr>
      </w:pPr>
      <w:r w:rsidRPr="002E37D6">
        <w:rPr>
          <w:sz w:val="24"/>
          <w:szCs w:val="24"/>
        </w:rPr>
        <w:t xml:space="preserve">39.  </w:t>
      </w:r>
      <w:r w:rsidR="003C5CAF" w:rsidRPr="002E37D6">
        <w:rPr>
          <w:sz w:val="24"/>
          <w:szCs w:val="24"/>
        </w:rPr>
        <w:t>The root word for liberalism, “</w:t>
      </w:r>
      <w:proofErr w:type="spellStart"/>
      <w:r w:rsidR="003C5CAF" w:rsidRPr="002E37D6">
        <w:rPr>
          <w:sz w:val="24"/>
          <w:szCs w:val="24"/>
        </w:rPr>
        <w:t>libre</w:t>
      </w:r>
      <w:proofErr w:type="spellEnd"/>
      <w:r w:rsidR="003C5CAF" w:rsidRPr="002E37D6">
        <w:rPr>
          <w:sz w:val="24"/>
          <w:szCs w:val="24"/>
        </w:rPr>
        <w:t>” means “free.” The concept of classical liberalism is fundamental to the enlightenment concept of the duty of a government.  How did John Locke describe classical liberalism, and what are its main characteristics?</w:t>
      </w:r>
    </w:p>
    <w:p w:rsidR="003C5CAF" w:rsidRPr="002E37D6" w:rsidRDefault="003C5CAF" w:rsidP="00203D0C">
      <w:pPr>
        <w:spacing w:line="240" w:lineRule="auto"/>
        <w:ind w:left="-720"/>
        <w:contextualSpacing/>
        <w:rPr>
          <w:sz w:val="24"/>
          <w:szCs w:val="24"/>
        </w:rPr>
      </w:pPr>
    </w:p>
    <w:p w:rsidR="00203D0C" w:rsidRPr="002E37D6" w:rsidRDefault="00203D0C" w:rsidP="00203D0C">
      <w:pPr>
        <w:spacing w:line="240" w:lineRule="auto"/>
        <w:ind w:left="-720"/>
        <w:contextualSpacing/>
        <w:rPr>
          <w:sz w:val="24"/>
          <w:szCs w:val="24"/>
        </w:rPr>
      </w:pPr>
      <w:r w:rsidRPr="002E37D6">
        <w:rPr>
          <w:sz w:val="24"/>
          <w:szCs w:val="24"/>
        </w:rPr>
        <w:t xml:space="preserve">40. </w:t>
      </w:r>
      <w:r w:rsidR="003C5CAF" w:rsidRPr="002E37D6">
        <w:rPr>
          <w:sz w:val="24"/>
          <w:szCs w:val="24"/>
        </w:rPr>
        <w:t xml:space="preserve">Often in opposition to the enlightenment principles of republicanism and liberalism, </w:t>
      </w:r>
      <w:proofErr w:type="spellStart"/>
      <w:r w:rsidR="003C5CAF" w:rsidRPr="002E37D6">
        <w:rPr>
          <w:sz w:val="24"/>
          <w:szCs w:val="24"/>
        </w:rPr>
        <w:t>inegalitarian</w:t>
      </w:r>
      <w:proofErr w:type="spellEnd"/>
      <w:r w:rsidR="003C5CAF" w:rsidRPr="002E37D6">
        <w:rPr>
          <w:sz w:val="24"/>
          <w:szCs w:val="24"/>
        </w:rPr>
        <w:t xml:space="preserve"> traditions </w:t>
      </w:r>
      <w:proofErr w:type="gramStart"/>
      <w:r w:rsidR="002E37D6" w:rsidRPr="002E37D6">
        <w:rPr>
          <w:sz w:val="24"/>
          <w:szCs w:val="24"/>
        </w:rPr>
        <w:t>are deeply embedded</w:t>
      </w:r>
      <w:proofErr w:type="gramEnd"/>
      <w:r w:rsidR="002E37D6" w:rsidRPr="002E37D6">
        <w:rPr>
          <w:sz w:val="24"/>
          <w:szCs w:val="24"/>
        </w:rPr>
        <w:t xml:space="preserve"> within various</w:t>
      </w:r>
      <w:r w:rsidR="003C5CAF" w:rsidRPr="002E37D6">
        <w:rPr>
          <w:sz w:val="24"/>
          <w:szCs w:val="24"/>
        </w:rPr>
        <w:t xml:space="preserve"> European and American cultural </w:t>
      </w:r>
      <w:r w:rsidR="002E37D6" w:rsidRPr="002E37D6">
        <w:rPr>
          <w:sz w:val="24"/>
          <w:szCs w:val="24"/>
        </w:rPr>
        <w:t>institutions. When the foundational documents of American politics (the Declaration of Independence and the Constitution) were written I the late 1700s, which groups were excluded from participation in full civic life and why?</w:t>
      </w:r>
    </w:p>
    <w:p w:rsidR="00203D0C" w:rsidRPr="002E37D6" w:rsidRDefault="00203D0C" w:rsidP="00203D0C">
      <w:pPr>
        <w:spacing w:line="240" w:lineRule="auto"/>
        <w:contextualSpacing/>
        <w:rPr>
          <w:sz w:val="24"/>
          <w:szCs w:val="24"/>
        </w:rPr>
      </w:pPr>
    </w:p>
    <w:p w:rsidR="00203D0C" w:rsidRDefault="00203D0C" w:rsidP="00203D0C"/>
    <w:p w:rsidR="00203D0C" w:rsidRPr="00EF1B30" w:rsidRDefault="00203D0C" w:rsidP="00EF1B30">
      <w:pPr>
        <w:spacing w:line="240" w:lineRule="auto"/>
        <w:contextualSpacing/>
      </w:pPr>
    </w:p>
    <w:sectPr w:rsidR="00203D0C" w:rsidRPr="00EF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74E3"/>
    <w:multiLevelType w:val="hybridMultilevel"/>
    <w:tmpl w:val="DBFCD8DA"/>
    <w:lvl w:ilvl="0" w:tplc="4FDE4DC4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6683C6C">
      <w:start w:val="36"/>
      <w:numFmt w:val="decimal"/>
      <w:lvlText w:val="%3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D0"/>
    <w:rsid w:val="00067F35"/>
    <w:rsid w:val="00203D0C"/>
    <w:rsid w:val="002E37D6"/>
    <w:rsid w:val="003C5CAF"/>
    <w:rsid w:val="00656483"/>
    <w:rsid w:val="00742470"/>
    <w:rsid w:val="00897C87"/>
    <w:rsid w:val="00B705D0"/>
    <w:rsid w:val="00C049C7"/>
    <w:rsid w:val="00D875FE"/>
    <w:rsid w:val="00E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8687"/>
  <w15:chartTrackingRefBased/>
  <w15:docId w15:val="{F14CE2A9-DFE9-4112-8516-CD8E83BC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203D0C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3D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Gjeltema</dc:creator>
  <cp:keywords/>
  <dc:description/>
  <cp:lastModifiedBy>Bruce Gjeltema</cp:lastModifiedBy>
  <cp:revision>2</cp:revision>
  <dcterms:created xsi:type="dcterms:W3CDTF">2019-02-13T00:43:00Z</dcterms:created>
  <dcterms:modified xsi:type="dcterms:W3CDTF">2019-02-13T00:43:00Z</dcterms:modified>
</cp:coreProperties>
</file>